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F1B9" w14:textId="77777777" w:rsidR="006249D8" w:rsidRDefault="006249D8" w:rsidP="009C7F6B">
      <w:pPr>
        <w:tabs>
          <w:tab w:val="left" w:pos="7922"/>
        </w:tabs>
        <w:spacing w:after="0" w:line="240" w:lineRule="auto"/>
        <w:ind w:left="120"/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1C42CE5F" wp14:editId="49F3D53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20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246" y="21453"/>
                <wp:lineTo x="2124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66"/>
          <w:sz w:val="20"/>
        </w:rPr>
        <w:drawing>
          <wp:anchor distT="0" distB="0" distL="114300" distR="114300" simplePos="0" relativeHeight="251659264" behindDoc="1" locked="0" layoutInCell="1" allowOverlap="1" wp14:anchorId="2A46D255" wp14:editId="79FFC152">
            <wp:simplePos x="0" y="0"/>
            <wp:positionH relativeFrom="margin">
              <wp:posOffset>-58029</wp:posOffset>
            </wp:positionH>
            <wp:positionV relativeFrom="paragraph">
              <wp:posOffset>132715</wp:posOffset>
            </wp:positionV>
            <wp:extent cx="21240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503" y="21016"/>
                <wp:lineTo x="2150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21A0E" w14:textId="77777777" w:rsidR="006249D8" w:rsidRDefault="006249D8" w:rsidP="006249D8">
      <w:pPr>
        <w:spacing w:after="0" w:line="240" w:lineRule="auto"/>
        <w:ind w:right="-1"/>
        <w:jc w:val="center"/>
        <w:rPr>
          <w:rFonts w:ascii="Arial" w:hAnsi="Arial" w:cs="Arial"/>
          <w:b/>
          <w:sz w:val="44"/>
        </w:rPr>
      </w:pPr>
    </w:p>
    <w:p w14:paraId="2DFE4861" w14:textId="77777777" w:rsidR="006249D8" w:rsidRDefault="006249D8" w:rsidP="006249D8">
      <w:pPr>
        <w:spacing w:after="0" w:line="240" w:lineRule="auto"/>
        <w:ind w:right="-1"/>
        <w:jc w:val="center"/>
        <w:rPr>
          <w:rFonts w:ascii="Arial" w:hAnsi="Arial" w:cs="Arial"/>
          <w:b/>
          <w:sz w:val="44"/>
        </w:rPr>
      </w:pPr>
    </w:p>
    <w:p w14:paraId="0F2B7B0C" w14:textId="77777777" w:rsidR="006249D8" w:rsidRDefault="006249D8" w:rsidP="006249D8">
      <w:pPr>
        <w:pStyle w:val="Corpotesto"/>
        <w:ind w:right="-1"/>
        <w:jc w:val="center"/>
        <w:rPr>
          <w:rFonts w:ascii="Arial" w:hAnsi="Arial" w:cs="Arial"/>
          <w:b/>
          <w:sz w:val="28"/>
        </w:rPr>
      </w:pPr>
    </w:p>
    <w:p w14:paraId="121C2B9E" w14:textId="77777777" w:rsidR="006249D8" w:rsidRDefault="006249D8" w:rsidP="006249D8">
      <w:pPr>
        <w:pStyle w:val="Corpotesto"/>
        <w:ind w:right="-1"/>
        <w:jc w:val="center"/>
        <w:rPr>
          <w:rFonts w:ascii="Arial" w:hAnsi="Arial" w:cs="Arial"/>
          <w:b/>
          <w:sz w:val="28"/>
        </w:rPr>
      </w:pPr>
    </w:p>
    <w:p w14:paraId="5DC1FEF9" w14:textId="77777777" w:rsidR="006249D8" w:rsidRDefault="006249D8" w:rsidP="006249D8">
      <w:pPr>
        <w:spacing w:after="0" w:line="240" w:lineRule="auto"/>
        <w:jc w:val="both"/>
        <w:rPr>
          <w:b/>
          <w:bCs/>
        </w:rPr>
      </w:pPr>
    </w:p>
    <w:p w14:paraId="765F8799" w14:textId="77777777" w:rsidR="006249D8" w:rsidRDefault="006249D8" w:rsidP="006249D8">
      <w:pPr>
        <w:spacing w:after="0" w:line="240" w:lineRule="auto"/>
        <w:rPr>
          <w:b/>
          <w:sz w:val="28"/>
        </w:rPr>
      </w:pPr>
    </w:p>
    <w:p w14:paraId="56225CFF" w14:textId="34C3FC8D" w:rsidR="00426FA6" w:rsidRDefault="006249D8" w:rsidP="006249D8">
      <w:pPr>
        <w:spacing w:after="0" w:line="240" w:lineRule="auto"/>
        <w:rPr>
          <w:b/>
          <w:sz w:val="40"/>
        </w:rPr>
      </w:pPr>
      <w:r w:rsidRPr="00CD35E3">
        <w:rPr>
          <w:b/>
          <w:sz w:val="40"/>
        </w:rPr>
        <w:t xml:space="preserve">Idee di prossimità, </w:t>
      </w:r>
      <w:r w:rsidR="00426FA6">
        <w:rPr>
          <w:b/>
          <w:sz w:val="40"/>
        </w:rPr>
        <w:t>manifesto dei</w:t>
      </w:r>
      <w:r>
        <w:rPr>
          <w:b/>
          <w:sz w:val="40"/>
        </w:rPr>
        <w:t xml:space="preserve"> </w:t>
      </w:r>
      <w:r w:rsidR="00426FA6">
        <w:rPr>
          <w:b/>
          <w:sz w:val="40"/>
        </w:rPr>
        <w:t xml:space="preserve"> “</w:t>
      </w:r>
      <w:r w:rsidRPr="00CD35E3">
        <w:rPr>
          <w:b/>
          <w:sz w:val="40"/>
        </w:rPr>
        <w:t>Giovani in Volo</w:t>
      </w:r>
      <w:r w:rsidR="00426FA6">
        <w:rPr>
          <w:b/>
          <w:sz w:val="40"/>
        </w:rPr>
        <w:t>” per la</w:t>
      </w:r>
    </w:p>
    <w:p w14:paraId="78EA789D" w14:textId="5BC9572E" w:rsidR="006249D8" w:rsidRPr="00CD35E3" w:rsidRDefault="006249D8" w:rsidP="006249D8">
      <w:pPr>
        <w:spacing w:after="0" w:line="240" w:lineRule="auto"/>
        <w:rPr>
          <w:b/>
          <w:sz w:val="40"/>
        </w:rPr>
      </w:pPr>
      <w:r w:rsidRPr="00CD35E3">
        <w:rPr>
          <w:b/>
          <w:sz w:val="40"/>
        </w:rPr>
        <w:t>Biennale della Prossimità</w:t>
      </w:r>
    </w:p>
    <w:p w14:paraId="75999E64" w14:textId="77777777" w:rsidR="006249D8" w:rsidRDefault="006249D8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</w:p>
    <w:p w14:paraId="215E5379" w14:textId="6355F2CD" w:rsidR="006249D8" w:rsidRDefault="006249D8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La XIV edizione del Progetto di orientamento al volontariato Giovani in Volo., promosso dal CSV di Taranto, si è chiusa quest’anno con un ricco confronto sul tema della PROSSIMITA’</w:t>
      </w:r>
      <w:r w:rsidR="00426FA6">
        <w:rPr>
          <w:rFonts w:ascii="Arial" w:hAnsi="Arial" w:cs="Arial"/>
          <w:lang w:eastAsia="en-US"/>
        </w:rPr>
        <w:t>.</w:t>
      </w:r>
    </w:p>
    <w:p w14:paraId="3AB50739" w14:textId="1A6367BB" w:rsidR="006249D8" w:rsidRDefault="006249D8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  <w:r w:rsidRPr="004648A7">
        <w:rPr>
          <w:rFonts w:ascii="Arial" w:hAnsi="Arial" w:cs="Arial"/>
          <w:lang w:eastAsia="en-US"/>
        </w:rPr>
        <w:t xml:space="preserve">A partire </w:t>
      </w:r>
      <w:r>
        <w:rPr>
          <w:rFonts w:ascii="Arial" w:hAnsi="Arial" w:cs="Arial"/>
          <w:lang w:eastAsia="en-US"/>
        </w:rPr>
        <w:t xml:space="preserve">quindi </w:t>
      </w:r>
      <w:r w:rsidRPr="004648A7">
        <w:rPr>
          <w:rFonts w:ascii="Arial" w:hAnsi="Arial" w:cs="Arial"/>
          <w:lang w:eastAsia="en-US"/>
        </w:rPr>
        <w:t>dal grande e c</w:t>
      </w:r>
      <w:r>
        <w:rPr>
          <w:rFonts w:ascii="Arial" w:hAnsi="Arial" w:cs="Arial"/>
          <w:lang w:eastAsia="en-US"/>
        </w:rPr>
        <w:t>omplesso tema della PROSSIMITÀ</w:t>
      </w:r>
      <w:r w:rsidRPr="004648A7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Pr="004648A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i giovani studenti delle scuole di Taranto e provincia coinvolti nel progetto, si sono confrontati (come sempre attraverso modalità generative e partecipative proposte dagli animatori-volontari </w:t>
      </w:r>
      <w:r w:rsidR="00426FA6">
        <w:rPr>
          <w:rFonts w:ascii="Arial" w:hAnsi="Arial" w:cs="Arial"/>
          <w:lang w:eastAsia="en-US"/>
        </w:rPr>
        <w:t>provenienti dalle</w:t>
      </w:r>
      <w:r>
        <w:rPr>
          <w:rFonts w:ascii="Arial" w:hAnsi="Arial" w:cs="Arial"/>
          <w:lang w:eastAsia="en-US"/>
        </w:rPr>
        <w:t xml:space="preserve"> diverse </w:t>
      </w:r>
      <w:proofErr w:type="spellStart"/>
      <w:r w:rsidR="00426FA6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>dv</w:t>
      </w:r>
      <w:proofErr w:type="spellEnd"/>
      <w:r>
        <w:rPr>
          <w:rFonts w:ascii="Arial" w:hAnsi="Arial" w:cs="Arial"/>
          <w:lang w:eastAsia="en-US"/>
        </w:rPr>
        <w:t xml:space="preserve"> di Taranto impegnate nel progetto) su alcuni dei temi specifici proposti dalla Biennale stessa: povertà, cibo, salute, carcere, stranieri, violenza di genere, eco-prossimità, legalità. </w:t>
      </w:r>
    </w:p>
    <w:p w14:paraId="4DE2ED5F" w14:textId="77777777" w:rsidR="006249D8" w:rsidRDefault="006249D8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</w:p>
    <w:p w14:paraId="15B94349" w14:textId="0A042A51" w:rsidR="006249D8" w:rsidRDefault="006249D8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  <w:r w:rsidRPr="00F3408D">
        <w:rPr>
          <w:rFonts w:ascii="Arial" w:hAnsi="Arial" w:cs="Arial"/>
          <w:lang w:eastAsia="en-US"/>
        </w:rPr>
        <w:t xml:space="preserve">L’idea di prossimità che i </w:t>
      </w:r>
      <w:r>
        <w:rPr>
          <w:rFonts w:ascii="Arial" w:hAnsi="Arial" w:cs="Arial"/>
          <w:lang w:eastAsia="en-US"/>
        </w:rPr>
        <w:t xml:space="preserve">più di 300 </w:t>
      </w:r>
      <w:r w:rsidRPr="00F3408D">
        <w:rPr>
          <w:rFonts w:ascii="Arial" w:hAnsi="Arial" w:cs="Arial"/>
          <w:lang w:eastAsia="en-US"/>
        </w:rPr>
        <w:t>giovani studenti hanno elaborato durante l’Evento Finale di Giovani in Volo., e che hanno sintetizzato in una serie di parole chiave che hanno poi trascritto su una tela lunga 4 metri, riguarda l’andare verso, non aspettare, attivarsi, incontrare persone, esperienze, culture, luoghi, idee, azioni, problemi, ipotesi.</w:t>
      </w:r>
    </w:p>
    <w:p w14:paraId="5CD80AF7" w14:textId="593BEA30" w:rsidR="00426FA6" w:rsidRDefault="00426FA6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</w:p>
    <w:p w14:paraId="6A940FF9" w14:textId="7983B567" w:rsidR="006934A3" w:rsidRDefault="006934A3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Sostanzialmente le idee di prossimità dei ragazzi hanno riguardato azioni di comunicazione, servizi, formazione, ma in particolare azioni che possono impegnarsi a fare in prima persona (magari collaborando con qualche organizzazione di volontariato e in generale di terzo settore).</w:t>
      </w:r>
    </w:p>
    <w:p w14:paraId="1EC048B0" w14:textId="77777777" w:rsidR="006934A3" w:rsidRDefault="006934A3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</w:p>
    <w:p w14:paraId="7F56FEF7" w14:textId="21C70AEF" w:rsidR="006249D8" w:rsidRDefault="006934A3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 giovani “lanciano” dunque alla Biennale della Prossimità e nello specifico alle varie Aree di Scambio dove i partecipanti si confronteranno sui vari temi, i seguenti punti di attenzione: </w:t>
      </w:r>
    </w:p>
    <w:p w14:paraId="47803374" w14:textId="47D5B103" w:rsidR="006249D8" w:rsidRDefault="006249D8" w:rsidP="006249D8">
      <w:pPr>
        <w:pStyle w:val="TableParagraph"/>
        <w:ind w:left="0"/>
        <w:jc w:val="both"/>
        <w:rPr>
          <w:rFonts w:ascii="Arial" w:hAnsi="Arial" w:cs="Arial"/>
          <w:b/>
          <w:lang w:eastAsia="en-US"/>
        </w:rPr>
      </w:pPr>
    </w:p>
    <w:p w14:paraId="6BF4AD68" w14:textId="29D8FFE4" w:rsidR="006934A3" w:rsidRDefault="006934A3" w:rsidP="006249D8">
      <w:pPr>
        <w:pStyle w:val="TableParagraph"/>
        <w:ind w:left="0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Povertà (educative e non solo)</w:t>
      </w:r>
    </w:p>
    <w:p w14:paraId="04DD8CB2" w14:textId="77777777" w:rsidR="00A012D1" w:rsidRPr="00910C6C" w:rsidRDefault="00A012D1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</w:p>
    <w:p w14:paraId="1A6BC451" w14:textId="49A66976" w:rsidR="009C4EE3" w:rsidRPr="00910C6C" w:rsidRDefault="001E4870" w:rsidP="001E4870">
      <w:pPr>
        <w:pStyle w:val="Table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 w:rsidRPr="00910C6C">
        <w:rPr>
          <w:rFonts w:ascii="Arial" w:hAnsi="Arial" w:cs="Arial"/>
          <w:lang w:eastAsia="en-US"/>
        </w:rPr>
        <w:t>Il GIOCO è un DIRITTO per TUTTI i bambini;</w:t>
      </w:r>
    </w:p>
    <w:p w14:paraId="1028A145" w14:textId="2D060B15" w:rsidR="001E4870" w:rsidRPr="00910C6C" w:rsidRDefault="001E4870" w:rsidP="001E4870">
      <w:pPr>
        <w:pStyle w:val="Table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 w:rsidRPr="00910C6C">
        <w:rPr>
          <w:rFonts w:ascii="Arial" w:hAnsi="Arial" w:cs="Arial"/>
          <w:lang w:eastAsia="en-US"/>
        </w:rPr>
        <w:t>In particolare per i bambini che vivono nelle realtà deprivate del mondo (di tutto il mondo, quello vicino e quello lontano), è necessario lavorare con maggiore efficacia per avere infrastrutture adeguate, spazi di educazione formale e non formale, luoghi di accoglienza dove si possa giocare , suonare, imparare, incontrarsi, divertirsi. Favorire con il GIOCO una cultura positiva. Tema fondamentale è il  sostegno alla genitorialità;</w:t>
      </w:r>
    </w:p>
    <w:p w14:paraId="6B93CA1C" w14:textId="77777777" w:rsidR="00734088" w:rsidRPr="00910C6C" w:rsidRDefault="001E4870" w:rsidP="008E671F">
      <w:pPr>
        <w:pStyle w:val="Table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 w:rsidRPr="00910C6C">
        <w:rPr>
          <w:rFonts w:ascii="Arial" w:hAnsi="Arial" w:cs="Arial"/>
          <w:lang w:eastAsia="en-US"/>
        </w:rPr>
        <w:t>Sui temi della povertà a 360° è importante la sensibilizzazione delle giovani generazioni</w:t>
      </w:r>
      <w:r w:rsidR="00734088" w:rsidRPr="00910C6C">
        <w:rPr>
          <w:rFonts w:ascii="Arial" w:hAnsi="Arial" w:cs="Arial"/>
          <w:lang w:eastAsia="en-US"/>
        </w:rPr>
        <w:t xml:space="preserve"> sull’uso consapevole delle risorse;</w:t>
      </w:r>
    </w:p>
    <w:p w14:paraId="2ED486A8" w14:textId="6CEF1373" w:rsidR="009C4EE3" w:rsidRPr="00910C6C" w:rsidRDefault="00734088" w:rsidP="008E671F">
      <w:pPr>
        <w:pStyle w:val="Table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 w:rsidRPr="00910C6C">
        <w:rPr>
          <w:rFonts w:ascii="Arial" w:hAnsi="Arial" w:cs="Arial"/>
          <w:lang w:eastAsia="en-US"/>
        </w:rPr>
        <w:t>COSA POSSO FARE IO: I</w:t>
      </w:r>
      <w:r w:rsidR="009C4EE3" w:rsidRPr="006934A3">
        <w:rPr>
          <w:rFonts w:ascii="Arial" w:hAnsi="Arial" w:cs="Arial"/>
          <w:lang w:eastAsia="en-US"/>
        </w:rPr>
        <w:t>mpegnarmi direttamente in azioni di volontariato</w:t>
      </w:r>
      <w:r w:rsidRPr="00910C6C">
        <w:rPr>
          <w:rFonts w:ascii="Arial" w:hAnsi="Arial" w:cs="Arial"/>
          <w:lang w:eastAsia="en-US"/>
        </w:rPr>
        <w:t xml:space="preserve"> oppure anche attraverso azioni di supporto economico come le adozioni a distanza per le situazioni lontane da me</w:t>
      </w:r>
      <w:r w:rsidR="009C4EE3" w:rsidRPr="006934A3">
        <w:rPr>
          <w:rFonts w:ascii="Arial" w:hAnsi="Arial" w:cs="Arial"/>
          <w:lang w:eastAsia="en-US"/>
        </w:rPr>
        <w:t>, trovare il TEMPO per chi sta peggio di m</w:t>
      </w:r>
      <w:r w:rsidRPr="00910C6C">
        <w:rPr>
          <w:rFonts w:ascii="Arial" w:hAnsi="Arial" w:cs="Arial"/>
          <w:lang w:eastAsia="en-US"/>
        </w:rPr>
        <w:t xml:space="preserve">e (il TEMPO è forse la migliore risorsa che posso mettere a disposizione). Collaborare con una </w:t>
      </w:r>
      <w:r w:rsidR="009C4EE3" w:rsidRPr="006934A3">
        <w:rPr>
          <w:rFonts w:ascii="Arial" w:hAnsi="Arial" w:cs="Arial"/>
          <w:lang w:eastAsia="en-US"/>
        </w:rPr>
        <w:t>associazione</w:t>
      </w:r>
      <w:r w:rsidRPr="00910C6C">
        <w:rPr>
          <w:rFonts w:ascii="Arial" w:hAnsi="Arial" w:cs="Arial"/>
          <w:lang w:eastAsia="en-US"/>
        </w:rPr>
        <w:t xml:space="preserve"> del territorio</w:t>
      </w:r>
      <w:r w:rsidR="009C4EE3" w:rsidRPr="006934A3">
        <w:rPr>
          <w:rFonts w:ascii="Arial" w:hAnsi="Arial" w:cs="Arial"/>
          <w:lang w:eastAsia="en-US"/>
        </w:rPr>
        <w:t xml:space="preserve"> soprattutto perché io vivo in un quarti</w:t>
      </w:r>
      <w:r w:rsidRPr="00910C6C">
        <w:rPr>
          <w:rFonts w:ascii="Arial" w:hAnsi="Arial" w:cs="Arial"/>
          <w:lang w:eastAsia="en-US"/>
        </w:rPr>
        <w:t>e</w:t>
      </w:r>
      <w:r w:rsidR="009C4EE3" w:rsidRPr="006934A3">
        <w:rPr>
          <w:rFonts w:ascii="Arial" w:hAnsi="Arial" w:cs="Arial"/>
          <w:lang w:eastAsia="en-US"/>
        </w:rPr>
        <w:t xml:space="preserve">re difficile e se i bambini </w:t>
      </w:r>
      <w:r w:rsidRPr="00910C6C">
        <w:rPr>
          <w:rFonts w:ascii="Arial" w:hAnsi="Arial" w:cs="Arial"/>
          <w:lang w:eastAsia="en-US"/>
        </w:rPr>
        <w:t xml:space="preserve">(ma non solo) </w:t>
      </w:r>
      <w:r w:rsidR="009C4EE3" w:rsidRPr="006934A3">
        <w:rPr>
          <w:rFonts w:ascii="Arial" w:hAnsi="Arial" w:cs="Arial"/>
          <w:lang w:eastAsia="en-US"/>
        </w:rPr>
        <w:t>vedono che io</w:t>
      </w:r>
      <w:r w:rsidRPr="00910C6C">
        <w:rPr>
          <w:rFonts w:ascii="Arial" w:hAnsi="Arial" w:cs="Arial"/>
          <w:lang w:eastAsia="en-US"/>
        </w:rPr>
        <w:t>, giovane, qualcosa faccio</w:t>
      </w:r>
      <w:r w:rsidR="009C4EE3" w:rsidRPr="006934A3">
        <w:rPr>
          <w:rFonts w:ascii="Arial" w:hAnsi="Arial" w:cs="Arial"/>
          <w:lang w:eastAsia="en-US"/>
        </w:rPr>
        <w:t xml:space="preserve"> possono rispecchiarsi in me</w:t>
      </w:r>
      <w:r w:rsidRPr="00910C6C">
        <w:rPr>
          <w:rFonts w:ascii="Arial" w:hAnsi="Arial" w:cs="Arial"/>
          <w:lang w:eastAsia="en-US"/>
        </w:rPr>
        <w:t>.</w:t>
      </w:r>
    </w:p>
    <w:p w14:paraId="67229007" w14:textId="77777777" w:rsidR="00EF2CA9" w:rsidRDefault="00EF2CA9"/>
    <w:sectPr w:rsidR="00EF2CA9" w:rsidSect="009E11A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03FB8"/>
    <w:multiLevelType w:val="hybridMultilevel"/>
    <w:tmpl w:val="88CED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C6"/>
    <w:rsid w:val="001E4870"/>
    <w:rsid w:val="00426FA6"/>
    <w:rsid w:val="004C12B5"/>
    <w:rsid w:val="006249D8"/>
    <w:rsid w:val="006934A3"/>
    <w:rsid w:val="00734088"/>
    <w:rsid w:val="00910C6C"/>
    <w:rsid w:val="009C4EE3"/>
    <w:rsid w:val="009C7F6B"/>
    <w:rsid w:val="00A012D1"/>
    <w:rsid w:val="00EF2CA9"/>
    <w:rsid w:val="00F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A0A1"/>
  <w15:chartTrackingRefBased/>
  <w15:docId w15:val="{3DED32B0-D792-441A-9000-722F2491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49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249D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249D8"/>
    <w:rPr>
      <w:rFonts w:ascii="Verdana" w:eastAsia="Verdana" w:hAnsi="Verdana" w:cs="Verdana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249D8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Ferrittu</dc:creator>
  <cp:keywords/>
  <dc:description/>
  <cp:lastModifiedBy>Tiziana Ferrittu</cp:lastModifiedBy>
  <cp:revision>3</cp:revision>
  <dcterms:created xsi:type="dcterms:W3CDTF">2019-05-17T04:11:00Z</dcterms:created>
  <dcterms:modified xsi:type="dcterms:W3CDTF">2019-05-17T04:11:00Z</dcterms:modified>
</cp:coreProperties>
</file>